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68" w:rsidRDefault="00A91068" w:rsidP="00A91068">
      <w:pPr>
        <w:pStyle w:val="Bezproreda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REPUBLIKA HRVATSKA</w:t>
      </w:r>
    </w:p>
    <w:p w:rsidR="00A91068" w:rsidRDefault="00A91068" w:rsidP="00A91068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ŠIBENSKO-KNINSKA ŽUPANIJA</w:t>
      </w:r>
    </w:p>
    <w:p w:rsidR="00A91068" w:rsidRDefault="00A91068" w:rsidP="00A91068">
      <w:pPr>
        <w:pStyle w:val="Bezproreda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OŠ ČISTA VELIKA</w:t>
      </w:r>
    </w:p>
    <w:p w:rsidR="00A91068" w:rsidRDefault="00A91068" w:rsidP="00A91068">
      <w:pPr>
        <w:pStyle w:val="Bezproreda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Čista Velika I 21/A</w:t>
      </w:r>
    </w:p>
    <w:p w:rsidR="00A91068" w:rsidRDefault="00A91068" w:rsidP="00A91068">
      <w:pPr>
        <w:pStyle w:val="Bezproreda"/>
        <w:rPr>
          <w:rFonts w:asciiTheme="majorHAnsi" w:hAnsiTheme="majorHAnsi"/>
          <w:sz w:val="24"/>
        </w:rPr>
      </w:pPr>
    </w:p>
    <w:p w:rsidR="00A91068" w:rsidRDefault="00A91068" w:rsidP="00A91068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KLASA: 112-02/24-01/</w:t>
      </w:r>
      <w:r>
        <w:rPr>
          <w:rFonts w:asciiTheme="majorHAnsi" w:hAnsiTheme="majorHAnsi"/>
          <w:sz w:val="24"/>
        </w:rPr>
        <w:t>2</w:t>
      </w:r>
    </w:p>
    <w:p w:rsidR="00A91068" w:rsidRDefault="00A91068" w:rsidP="00A91068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URBROJ: 2182-32-24-1</w:t>
      </w:r>
    </w:p>
    <w:p w:rsidR="00A91068" w:rsidRDefault="00A91068" w:rsidP="00A91068">
      <w:pPr>
        <w:pStyle w:val="Bezproreda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Čista Velika, 22.04. 2024.</w:t>
      </w:r>
    </w:p>
    <w:p w:rsidR="00A91068" w:rsidRDefault="00A91068" w:rsidP="00A910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 126/12, 94/13, </w:t>
      </w:r>
      <w:r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98/19, 64/20 , 151/22, 155/23, 156/23</w:t>
      </w:r>
      <w:r>
        <w:rPr>
          <w:rFonts w:ascii="Arial" w:hAnsi="Arial" w:cs="Arial"/>
          <w:color w:val="000000"/>
        </w:rPr>
        <w:t xml:space="preserve">) članka 13. Pravilnika o radu OŠ Čista Velika i </w:t>
      </w:r>
      <w:r w:rsidRPr="00084B3B">
        <w:rPr>
          <w:rFonts w:ascii="Arial" w:hAnsi="Arial" w:cs="Arial"/>
          <w:color w:val="000000"/>
        </w:rPr>
        <w:t>Pravilnika o izmjenama i dopunama</w:t>
      </w:r>
      <w:r>
        <w:rPr>
          <w:rFonts w:ascii="Arial" w:hAnsi="Arial" w:cs="Arial"/>
          <w:color w:val="000000"/>
        </w:rPr>
        <w:t xml:space="preserve"> Pravilnika o radu,  te </w:t>
      </w:r>
      <w:r w:rsidRPr="00084B3B">
        <w:rPr>
          <w:rFonts w:ascii="Arial" w:hAnsi="Arial" w:cs="Arial"/>
          <w:color w:val="000000" w:themeColor="text1"/>
        </w:rPr>
        <w:t xml:space="preserve">članaka 6. i 7. Pravilnika </w:t>
      </w:r>
      <w:r>
        <w:rPr>
          <w:rFonts w:ascii="Arial" w:hAnsi="Arial" w:cs="Arial"/>
          <w:color w:val="000000"/>
        </w:rPr>
        <w:t xml:space="preserve">o postupku zapošljavanja, te procjeni i vrednovanju kandidata za zapošljavanje OŠ Čista Velika (u daljnjem tekstu: Pravilnik) </w:t>
      </w:r>
      <w:r>
        <w:rPr>
          <w:rFonts w:ascii="Arial" w:hAnsi="Arial" w:cs="Arial"/>
        </w:rPr>
        <w:t>ravnatelj OŠ Čista Velika, Čista Velika objavljuje:</w:t>
      </w:r>
    </w:p>
    <w:p w:rsidR="00A91068" w:rsidRDefault="00A91068" w:rsidP="00A9106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A91068" w:rsidRDefault="00A91068" w:rsidP="00A9106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A91068" w:rsidRDefault="00A91068" w:rsidP="00A91068">
      <w:pPr>
        <w:jc w:val="both"/>
        <w:rPr>
          <w:rFonts w:ascii="Arial" w:hAnsi="Arial" w:cs="Arial"/>
        </w:rPr>
      </w:pPr>
    </w:p>
    <w:p w:rsidR="00A91068" w:rsidRDefault="00A91068" w:rsidP="00A91068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UČITELJ/ICA INFORMATIKE</w:t>
      </w:r>
      <w:r>
        <w:rPr>
          <w:rFonts w:ascii="Arial" w:eastAsia="Times New Roman" w:hAnsi="Arial" w:cs="Arial"/>
          <w:bCs/>
          <w:i/>
          <w:lang w:eastAsia="hr-HR"/>
        </w:rPr>
        <w:t>, mjesto rada: OŠ Čista Velika, Čista Velika I/ 21A</w:t>
      </w:r>
    </w:p>
    <w:p w:rsidR="00A91068" w:rsidRDefault="00A91068" w:rsidP="00A91068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>
        <w:rPr>
          <w:rFonts w:ascii="Arial" w:hAnsi="Arial" w:cs="Arial"/>
        </w:rPr>
        <w:t xml:space="preserve">1 izvršitelj na </w:t>
      </w:r>
      <w:r>
        <w:rPr>
          <w:rFonts w:ascii="Arial" w:eastAsia="Times New Roman" w:hAnsi="Arial" w:cs="Arial"/>
          <w:bCs/>
          <w:i/>
          <w:lang w:eastAsia="hr-HR"/>
        </w:rPr>
        <w:t>određeno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ne</w:t>
      </w:r>
      <w:r>
        <w:rPr>
          <w:rFonts w:ascii="Arial" w:eastAsia="Times New Roman" w:hAnsi="Arial" w:cs="Arial"/>
          <w:bCs/>
          <w:i/>
          <w:lang w:eastAsia="hr-HR"/>
        </w:rPr>
        <w:t>puno</w:t>
      </w:r>
      <w:r>
        <w:rPr>
          <w:rFonts w:ascii="Arial" w:hAnsi="Arial" w:cs="Arial"/>
        </w:rPr>
        <w:t xml:space="preserve"> radno vrijeme, 14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sati ukupnog tjednog radnog vremena.</w:t>
      </w:r>
    </w:p>
    <w:p w:rsidR="00A91068" w:rsidRDefault="00A91068" w:rsidP="00A91068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A91068" w:rsidRDefault="00A91068" w:rsidP="00A91068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A91068" w:rsidRPr="00A42C9B" w:rsidRDefault="00A91068" w:rsidP="00A91068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b/>
          <w:lang w:eastAsia="hr-HR"/>
        </w:rPr>
      </w:pPr>
      <w:r w:rsidRPr="00A42C9B">
        <w:rPr>
          <w:rFonts w:ascii="Arial" w:hAnsi="Arial" w:cs="Arial"/>
          <w:b/>
          <w:sz w:val="24"/>
          <w:szCs w:val="24"/>
        </w:rPr>
        <w:t>UVJETI:</w:t>
      </w:r>
    </w:p>
    <w:p w:rsidR="00A91068" w:rsidRDefault="00A91068" w:rsidP="00A91068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Uz opće uvjete za zasnivanje radnog odnosa, sukladno Zakonu o radu  kandidati moraju ispunjavati </w:t>
      </w:r>
      <w:r w:rsidRPr="00A42C9B">
        <w:rPr>
          <w:rFonts w:ascii="Arial" w:eastAsia="Times New Roman" w:hAnsi="Arial" w:cs="Arial"/>
          <w:b/>
          <w:lang w:eastAsia="hr-HR"/>
        </w:rPr>
        <w:t>i posebne uvjete</w:t>
      </w:r>
      <w:r>
        <w:rPr>
          <w:rFonts w:ascii="Arial" w:eastAsia="Times New Roman" w:hAnsi="Arial" w:cs="Arial"/>
          <w:lang w:eastAsia="hr-HR"/>
        </w:rPr>
        <w:t xml:space="preserve">, imati odgovarajuću vrstu i razinu obrazovanja iz članka 105. sukladno Zakonu o odgoju i obrazovanju u osnovnoj i srednjoj školi („ </w:t>
      </w:r>
      <w:r>
        <w:rPr>
          <w:rFonts w:ascii="Arial" w:hAnsi="Arial" w:cs="Arial"/>
        </w:rPr>
        <w:t xml:space="preserve">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 126/12, 94/13, </w:t>
      </w:r>
      <w:r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98/19, 64/20 , 151/22, 155/23, 156/23</w:t>
      </w:r>
      <w:r>
        <w:rPr>
          <w:rFonts w:ascii="Arial" w:hAnsi="Arial" w:cs="Arial"/>
          <w:color w:val="000000"/>
        </w:rPr>
        <w:t xml:space="preserve">),  i </w:t>
      </w:r>
      <w:r>
        <w:rPr>
          <w:rFonts w:ascii="Arial" w:eastAsia="Times New Roman" w:hAnsi="Arial" w:cs="Arial"/>
          <w:lang w:eastAsia="hr-HR"/>
        </w:rPr>
        <w:t xml:space="preserve">članka </w:t>
      </w:r>
      <w:r>
        <w:rPr>
          <w:rFonts w:ascii="Arial" w:eastAsia="Times New Roman" w:hAnsi="Arial" w:cs="Arial"/>
          <w:b/>
          <w:lang w:eastAsia="hr-HR"/>
        </w:rPr>
        <w:t>17</w:t>
      </w:r>
      <w:bookmarkStart w:id="0" w:name="_GoBack"/>
      <w:bookmarkEnd w:id="0"/>
      <w:r>
        <w:rPr>
          <w:rFonts w:ascii="Arial" w:eastAsia="Times New Roman" w:hAnsi="Arial" w:cs="Arial"/>
          <w:b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Pravilnika o odgovarajućoj vrsti obrazovanja učitelja i stručnih suradnika u osnovnoj školi (Narodne novine broj 6/19., 75/20.) </w:t>
      </w:r>
    </w:p>
    <w:p w:rsidR="00A91068" w:rsidRDefault="00A91068" w:rsidP="00A91068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:rsidR="00A91068" w:rsidRPr="00084B3B" w:rsidRDefault="00A91068" w:rsidP="00A91068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u školi ne može se zasnovati s osobom za koju postoje zapreke iz članka 106. Zakona o odgoju i obrazovanju u osnovnoj i srednjoj školi.</w:t>
      </w:r>
    </w:p>
    <w:p w:rsidR="00A91068" w:rsidRDefault="00A91068" w:rsidP="00A91068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A91068" w:rsidRPr="00A42C9B" w:rsidRDefault="00A91068" w:rsidP="00A910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</w:p>
    <w:p w:rsidR="00A91068" w:rsidRDefault="00A91068" w:rsidP="00A9106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telefona)naziv radnog mjesta na koji se prijavljuje i vlastoručno je potpisati.</w:t>
      </w:r>
    </w:p>
    <w:p w:rsidR="00A91068" w:rsidRDefault="00A91068" w:rsidP="00A9106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A91068" w:rsidRDefault="00A91068" w:rsidP="00A9106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A91068" w:rsidRDefault="00A91068" w:rsidP="00A9106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A91068" w:rsidRDefault="00A91068" w:rsidP="00A9106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A91068" w:rsidRDefault="00A91068" w:rsidP="00A9106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A91068" w:rsidRDefault="00A91068" w:rsidP="00A9106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dana raspisivanja natječaja (priznaje se i elektronički zapis iz sustava e-građani)</w:t>
      </w:r>
    </w:p>
    <w:p w:rsidR="00A91068" w:rsidRDefault="00A91068" w:rsidP="00A9106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A91068" w:rsidRDefault="00A91068" w:rsidP="00A91068">
      <w:pPr>
        <w:spacing w:after="0" w:line="240" w:lineRule="auto"/>
        <w:jc w:val="both"/>
        <w:rPr>
          <w:rFonts w:ascii="Arial" w:hAnsi="Arial" w:cs="Arial"/>
        </w:rPr>
      </w:pPr>
    </w:p>
    <w:p w:rsidR="00A91068" w:rsidRDefault="00A91068" w:rsidP="00A910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A91068" w:rsidRDefault="00A91068" w:rsidP="00A91068">
      <w:pPr>
        <w:spacing w:after="0" w:line="240" w:lineRule="auto"/>
        <w:jc w:val="both"/>
        <w:rPr>
          <w:rFonts w:ascii="Arial" w:hAnsi="Arial" w:cs="Arial"/>
        </w:rPr>
      </w:pPr>
    </w:p>
    <w:p w:rsidR="00A91068" w:rsidRDefault="00A91068" w:rsidP="00A91068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A91068" w:rsidRDefault="00A91068" w:rsidP="00A91068">
      <w:pPr>
        <w:spacing w:after="0" w:line="240" w:lineRule="auto"/>
        <w:jc w:val="both"/>
        <w:rPr>
          <w:rFonts w:ascii="Arial" w:hAnsi="Arial" w:cs="Arial"/>
        </w:rPr>
      </w:pP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120/16., 57/22 )</w:t>
      </w: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</w:t>
      </w:r>
      <w:r>
        <w:rPr>
          <w:rFonts w:ascii="Arial" w:hAnsi="Arial" w:cs="Arial"/>
          <w:i/>
          <w:iCs/>
        </w:rPr>
        <w:t>Zakona o hrvatskim braniteljima iz Domovinskog rata i članovima njihovih obitelji (Narodne novine 121/17, 98/19, 84/2, 156/23)</w:t>
      </w:r>
      <w:r>
        <w:rPr>
          <w:rFonts w:ascii="Arial" w:hAnsi="Arial" w:cs="Arial"/>
        </w:rPr>
        <w:t xml:space="preserve">, članka 48.f </w:t>
      </w:r>
      <w:r>
        <w:rPr>
          <w:rFonts w:ascii="Arial" w:hAnsi="Arial" w:cs="Arial"/>
          <w:i/>
          <w:iCs/>
        </w:rPr>
        <w:t>Zakona o zaštiti vojnih i civilnih invalida rata (Narodne novine broj 33/92., 57/92., 77/92., 27/93., 58/93., 02/94., 76/94., 108/95., 108/96., 82/01., 103/03, 148/13, 98/19)</w:t>
      </w:r>
      <w:r>
        <w:rPr>
          <w:rFonts w:ascii="Arial" w:hAnsi="Arial" w:cs="Arial"/>
        </w:rPr>
        <w:t xml:space="preserve">, članku 9. </w:t>
      </w:r>
      <w:r>
        <w:rPr>
          <w:rFonts w:ascii="Arial" w:hAnsi="Arial" w:cs="Arial"/>
          <w:i/>
          <w:iCs/>
        </w:rPr>
        <w:t>Zakona o profesionalnoj rehabilitaciji i zapošljavanju osoba s invaliditetom (Narodne novine broj 157/13., 152/14., 39/18., 32/20)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te </w:t>
      </w:r>
      <w:r>
        <w:rPr>
          <w:rFonts w:ascii="Arial" w:hAnsi="Arial" w:cs="Arial"/>
          <w:color w:val="231F20"/>
        </w:rPr>
        <w:t xml:space="preserve">članku 48. </w:t>
      </w:r>
      <w:r>
        <w:rPr>
          <w:rFonts w:ascii="Arial" w:hAnsi="Arial" w:cs="Arial"/>
          <w:i/>
          <w:iCs/>
          <w:color w:val="231F20"/>
        </w:rPr>
        <w:t>Zakona o civilnim stradalnicima iz Domovinskog rata (Narodne novine broj 84/21)</w:t>
      </w:r>
      <w:r>
        <w:rPr>
          <w:rFonts w:ascii="Arial" w:hAnsi="Arial" w:cs="Arial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102.. Zakona o hrvatskim braniteljima iz Domovinskog rata i članovima njihovih obitelji (Narodne novine 121/17, 98/19, 84/21, 156/23)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91068" w:rsidRDefault="00A91068" w:rsidP="00A91068">
      <w:pPr>
        <w:jc w:val="both"/>
        <w:rPr>
          <w:rStyle w:val="Hiperveza"/>
        </w:rPr>
      </w:pPr>
      <w:hyperlink r:id="rId5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A91068" w:rsidRDefault="00A91068" w:rsidP="00A91068">
      <w:pPr>
        <w:jc w:val="both"/>
      </w:pPr>
      <w:r>
        <w:rPr>
          <w:rFonts w:ascii="Arial" w:hAnsi="Arial"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Poveznica na internetsku stranicu Ministarstva hrvatskih branitelja s popisom dokaza potrebnih za ostvarivanja prava prednosti:</w:t>
      </w:r>
    </w:p>
    <w:p w:rsidR="00A91068" w:rsidRDefault="00A91068" w:rsidP="00A91068">
      <w:pPr>
        <w:jc w:val="both"/>
        <w:rPr>
          <w:rStyle w:val="Hiperveza"/>
        </w:rPr>
      </w:pPr>
      <w:hyperlink r:id="rId6" w:history="1">
        <w:r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rPr>
          <w:rFonts w:ascii="Arial" w:hAnsi="Arial" w:cs="Arial"/>
        </w:rPr>
        <w:t xml:space="preserve"> </w:t>
      </w:r>
    </w:p>
    <w:p w:rsidR="00A91068" w:rsidRDefault="00A91068" w:rsidP="00A91068">
      <w:pPr>
        <w:jc w:val="both"/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dostavio/la potpunu prijavu sa svim prilozima odnosno ispravama i ispunjava uvjete natječaja dužan/a je pristupiti procjeni odnosno testiranju prema odredbama Pravilnika o postupku zapošljavanja, te procjeni i vrednovanju kandidata za zapošljavanje OŠ Čista Velika, koji je objavljen na stranicama OŠ Čista Velika, Čista Velika </w:t>
      </w:r>
      <w:hyperlink r:id="rId7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A91068" w:rsidRDefault="00A91068" w:rsidP="00A910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Ako kandidat ne pristupi vrednovanju, smatra se da je odustao od prijave na natječaj.</w:t>
      </w: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</w:t>
      </w:r>
      <w:r w:rsidRPr="00084B3B">
        <w:rPr>
          <w:rFonts w:ascii="Arial" w:hAnsi="Arial" w:cs="Arial"/>
        </w:rPr>
        <w:t>tri (3)</w:t>
      </w:r>
      <w:r>
        <w:rPr>
          <w:rFonts w:ascii="Arial" w:hAnsi="Arial" w:cs="Arial"/>
        </w:rPr>
        <w:t xml:space="preserve"> dana prije dana određenog za testiranje na mrežnoj stranici Osnovne škole Čista Velika, Čista Velika  u </w:t>
      </w:r>
      <w:r>
        <w:rPr>
          <w:rFonts w:ascii="Arial" w:hAnsi="Arial" w:cs="Arial"/>
        </w:rPr>
        <w:lastRenderedPageBreak/>
        <w:t xml:space="preserve">izborniku „Natječaji“, podizborniku „Poziv kandidatima na testiranje“. </w:t>
      </w:r>
      <w:hyperlink r:id="rId8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za testiranje objavljeni su na mrežnoj stranici Osnovne škole Čista Velika, Čista Velika u izborniku „Natječaji“  podizborniku „Pravni i drugi izvori za testiranje“ </w:t>
      </w:r>
      <w:hyperlink r:id="rId9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91068" w:rsidRDefault="00A91068" w:rsidP="00A91068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>
        <w:rPr>
          <w:rFonts w:ascii="Arial" w:hAnsi="Arial" w:cs="Arial"/>
          <w:b/>
          <w:lang w:bidi="hr-HR"/>
        </w:rPr>
        <w:t>dana 22. travnja. 2024.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0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 xml:space="preserve">na oglasnoj ploči OŠ Čista Velika, Čista Velika te mrežnoj stranici i oglasnoj ploči Hrvatskog zavoda za zapošljavanje, Šibenik i traje od </w:t>
      </w:r>
      <w:r>
        <w:rPr>
          <w:rFonts w:ascii="Arial" w:hAnsi="Arial" w:cs="Arial"/>
          <w:b/>
          <w:lang w:bidi="hr-HR"/>
        </w:rPr>
        <w:t>22.04.2024. do 30.04.2024.</w:t>
      </w: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 Čista Velika, Čista Velika I 21A, 22214 Čista Velika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 xml:space="preserve">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A91068" w:rsidRDefault="00A91068" w:rsidP="00A910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1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23. Pravilnika o postupku zapošljavanja, te procjeni i vrednovanju kandidata za zapošljavanje OŠ Čista Velika.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1068" w:rsidRDefault="00A91068" w:rsidP="00A910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A91068" w:rsidRDefault="00A91068" w:rsidP="00A91068">
      <w:pPr>
        <w:jc w:val="both"/>
        <w:rPr>
          <w:rFonts w:ascii="Arial" w:hAnsi="Arial" w:cs="Arial"/>
        </w:rPr>
      </w:pPr>
    </w:p>
    <w:p w:rsidR="00A91068" w:rsidRDefault="00A91068" w:rsidP="00A9106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Darko Vlahov</w:t>
      </w:r>
    </w:p>
    <w:p w:rsidR="00A91068" w:rsidRDefault="00A91068" w:rsidP="00A91068"/>
    <w:p w:rsidR="00A91068" w:rsidRDefault="00A91068" w:rsidP="00A91068"/>
    <w:p w:rsidR="00A91068" w:rsidRDefault="00A91068" w:rsidP="00A91068"/>
    <w:p w:rsidR="004239AC" w:rsidRDefault="004239AC"/>
    <w:sectPr w:rsidR="004239AC" w:rsidSect="00B651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68"/>
    <w:rsid w:val="004239AC"/>
    <w:rsid w:val="00A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2777"/>
  <w15:chartTrackingRefBased/>
  <w15:docId w15:val="{4CF1CBDE-6B8D-4F4D-B6D7-92379DB4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91068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A9106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9106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91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ista-velika.skole.hr/natje_aji/poziv_kandidatima_za_testiran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cista-velika.skole.hr/skola/opci_akti_sko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://os-cista-velika.skole.hr/natje_aji/tekst_natje_aja/rezultati_natje_aja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os-cista-velika.skole.hr/natje_aji/tekst_natje_a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cista-velika.skole.hr/natje_aji/pravni_i_drugi_izvori_za_testir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1</cp:revision>
  <dcterms:created xsi:type="dcterms:W3CDTF">2024-05-03T06:07:00Z</dcterms:created>
  <dcterms:modified xsi:type="dcterms:W3CDTF">2024-05-03T06:09:00Z</dcterms:modified>
</cp:coreProperties>
</file>